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6" w:rsidRDefault="00233246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  <w:bookmarkStart w:id="0" w:name="_GoBack"/>
      <w:bookmarkEnd w:id="0"/>
    </w:p>
    <w:p w:rsidR="003E5CC1" w:rsidRDefault="003E5CC1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  <w:r>
        <w:rPr>
          <w:rFonts w:ascii="Bookman Old Style" w:eastAsiaTheme="minorHAnsi" w:hAnsi="Bookman Old Style"/>
          <w:color w:val="000000" w:themeColor="text1"/>
          <w:lang w:val="pl-PL"/>
        </w:rPr>
        <w:t>PREZYDENT MIASTA KIELCE</w:t>
      </w:r>
    </w:p>
    <w:p w:rsidR="003E5CC1" w:rsidRDefault="003E5CC1" w:rsidP="003E5CC1">
      <w:pPr>
        <w:rPr>
          <w:rFonts w:ascii="Bookman Old Style" w:hAnsi="Bookman Old Style"/>
        </w:rPr>
      </w:pPr>
    </w:p>
    <w:p w:rsidR="003E5CC1" w:rsidRDefault="003E5CC1" w:rsidP="003E5CC1">
      <w:pPr>
        <w:jc w:val="both"/>
        <w:rPr>
          <w:rFonts w:ascii="Bookman Old Style" w:hAnsi="Bookman Old Style"/>
          <w:b/>
          <w:sz w:val="24"/>
        </w:rPr>
      </w:pPr>
    </w:p>
    <w:p w:rsidR="003E5CC1" w:rsidRDefault="003E5CC1" w:rsidP="003E5CC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Działając na podstawie art. 38 ust. 4 ustawy z dnia 21 sierpnia 1997 r. o gospodarce nieruchomościami (Dz. U. z 2015 r., poz. 1774 ze zm.) </w:t>
      </w:r>
      <w:r>
        <w:rPr>
          <w:rFonts w:ascii="Bookman Old Style" w:hAnsi="Bookman Old Style"/>
          <w:b/>
        </w:rPr>
        <w:t>odwołuję</w:t>
      </w:r>
      <w:r>
        <w:rPr>
          <w:rFonts w:ascii="Bookman Old Style" w:hAnsi="Bookman Old Style"/>
        </w:rPr>
        <w:t xml:space="preserve"> przetarg ustny nieograniczony wyznaczony na dzień </w:t>
      </w:r>
      <w:r>
        <w:rPr>
          <w:rFonts w:ascii="Bookman Old Style" w:hAnsi="Bookman Old Style"/>
          <w:b/>
        </w:rPr>
        <w:t>23 luty 2016 roku</w:t>
      </w:r>
      <w:r>
        <w:rPr>
          <w:rFonts w:ascii="Bookman Old Style" w:hAnsi="Bookman Old Style"/>
        </w:rPr>
        <w:t>, godz. 10:00, sala Urzędu Stanu Cywilnego w Urzędzie Miasta Kielce, Rynek 1, na sprzedaż służącego Gminie Kielce prawa użytkowania wieczystego nieruchomości gruntowej, położonej w Kielcach przy ulicy Karola Olszewskiego /obr. 0005/, oznaczonej w ewidencji gruntów m. Kielce jako  działki nr nr 6/392, 6/393, 6/394 o łącznej pow. 12 100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, uregulowanej w księdze wieczystej KI1L/00114639/7, stanowiącej własność Skarbu Państwa.</w:t>
      </w:r>
    </w:p>
    <w:p w:rsidR="003E5CC1" w:rsidRDefault="003E5CC1" w:rsidP="003E5CC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Powodem odwołania przetargu jest konieczność sprostowania informacji dotyczącej zasad stosowania Regulaminu Specjalnej Strefy Ekonomicznej „Starachowice”.</w:t>
      </w:r>
    </w:p>
    <w:p w:rsidR="003E5CC1" w:rsidRDefault="003E5CC1" w:rsidP="003E5CC1">
      <w:pPr>
        <w:spacing w:line="360" w:lineRule="auto"/>
        <w:jc w:val="both"/>
        <w:rPr>
          <w:rFonts w:ascii="Bookman Old Style" w:hAnsi="Bookman Old Style" w:cs="Arial"/>
        </w:rPr>
      </w:pPr>
    </w:p>
    <w:p w:rsidR="003E5CC1" w:rsidRDefault="003E5CC1" w:rsidP="003E5CC1">
      <w:pPr>
        <w:spacing w:line="360" w:lineRule="auto"/>
        <w:jc w:val="both"/>
        <w:rPr>
          <w:rFonts w:ascii="Bookman Old Style" w:hAnsi="Bookman Old Style" w:cs="Arial"/>
        </w:rPr>
      </w:pPr>
    </w:p>
    <w:p w:rsidR="003E5CC1" w:rsidRDefault="003E5CC1" w:rsidP="003E5CC1"/>
    <w:p w:rsidR="00893A26" w:rsidRDefault="00893A26"/>
    <w:sectPr w:rsidR="0089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1"/>
    <w:rsid w:val="00233246"/>
    <w:rsid w:val="003E5CC1"/>
    <w:rsid w:val="00893A26"/>
    <w:rsid w:val="00E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5CC1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E5CC1"/>
    <w:rPr>
      <w:rFonts w:eastAsia="Times New Roman" w:cs="Times New Roman"/>
      <w:smallCaps/>
      <w:color w:val="C0504D" w:themeColor="accent2"/>
      <w:spacing w:val="5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5CC1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E5CC1"/>
    <w:rPr>
      <w:rFonts w:eastAsia="Times New Roman" w:cs="Times New Roman"/>
      <w:smallCaps/>
      <w:color w:val="C0504D" w:themeColor="accent2"/>
      <w:spacing w:val="5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dcterms:created xsi:type="dcterms:W3CDTF">2016-01-21T11:07:00Z</dcterms:created>
  <dcterms:modified xsi:type="dcterms:W3CDTF">2016-01-21T11:07:00Z</dcterms:modified>
</cp:coreProperties>
</file>